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2979"/>
        <w:gridCol w:w="1701"/>
        <w:gridCol w:w="1984"/>
        <w:gridCol w:w="1701"/>
        <w:gridCol w:w="4455"/>
      </w:tblGrid>
      <w:tr w:rsidR="00A93942" w:rsidTr="009E6D78">
        <w:trPr>
          <w:trHeight w:val="626"/>
        </w:trPr>
        <w:tc>
          <w:tcPr>
            <w:tcW w:w="1382" w:type="dxa"/>
            <w:shd w:val="clear" w:color="auto" w:fill="auto"/>
          </w:tcPr>
          <w:p w:rsidR="00A93942" w:rsidRDefault="00A93942" w:rsidP="009E6D78">
            <w:pPr>
              <w:jc w:val="center"/>
              <w:rPr>
                <w:rFonts w:hint="eastAsia"/>
              </w:rPr>
            </w:pPr>
            <w:r>
              <w:rPr>
                <w:rFonts w:hint="eastAsia"/>
              </w:rPr>
              <w:t>Major</w:t>
            </w:r>
          </w:p>
        </w:tc>
        <w:tc>
          <w:tcPr>
            <w:tcW w:w="2979" w:type="dxa"/>
            <w:shd w:val="clear" w:color="auto" w:fill="auto"/>
          </w:tcPr>
          <w:p w:rsidR="00A93942" w:rsidRDefault="00A93942" w:rsidP="009E6D78">
            <w:pPr>
              <w:jc w:val="center"/>
              <w:rPr>
                <w:rFonts w:hint="eastAsia"/>
              </w:rPr>
            </w:pPr>
            <w:r>
              <w:rPr>
                <w:rFonts w:hint="eastAsia"/>
              </w:rPr>
              <w:t>Objectives</w:t>
            </w:r>
          </w:p>
        </w:tc>
        <w:tc>
          <w:tcPr>
            <w:tcW w:w="1701" w:type="dxa"/>
            <w:shd w:val="clear" w:color="auto" w:fill="auto"/>
          </w:tcPr>
          <w:p w:rsidR="00A93942" w:rsidRDefault="00A93942" w:rsidP="009E6D78">
            <w:pPr>
              <w:jc w:val="center"/>
              <w:rPr>
                <w:rFonts w:hint="eastAsia"/>
              </w:rPr>
            </w:pPr>
            <w:r>
              <w:rPr>
                <w:rFonts w:hint="eastAsia"/>
              </w:rPr>
              <w:t>Key Discipline</w:t>
            </w:r>
          </w:p>
        </w:tc>
        <w:tc>
          <w:tcPr>
            <w:tcW w:w="1984" w:type="dxa"/>
            <w:shd w:val="clear" w:color="auto" w:fill="auto"/>
          </w:tcPr>
          <w:p w:rsidR="00A93942" w:rsidRDefault="00A93942" w:rsidP="009E6D78">
            <w:pPr>
              <w:jc w:val="center"/>
              <w:rPr>
                <w:rFonts w:hint="eastAsia"/>
              </w:rPr>
            </w:pPr>
            <w:r>
              <w:rPr>
                <w:rFonts w:hint="eastAsia"/>
              </w:rPr>
              <w:t>Length of Schooling</w:t>
            </w:r>
          </w:p>
        </w:tc>
        <w:tc>
          <w:tcPr>
            <w:tcW w:w="1701" w:type="dxa"/>
            <w:shd w:val="clear" w:color="auto" w:fill="auto"/>
          </w:tcPr>
          <w:p w:rsidR="00A93942" w:rsidRDefault="00A93942" w:rsidP="009E6D78">
            <w:pPr>
              <w:jc w:val="center"/>
              <w:rPr>
                <w:rFonts w:hint="eastAsia"/>
              </w:rPr>
            </w:pPr>
            <w:r>
              <w:rPr>
                <w:rFonts w:hint="eastAsia"/>
              </w:rPr>
              <w:t>Degree Offered</w:t>
            </w:r>
          </w:p>
        </w:tc>
        <w:tc>
          <w:tcPr>
            <w:tcW w:w="4455" w:type="dxa"/>
            <w:shd w:val="clear" w:color="auto" w:fill="auto"/>
          </w:tcPr>
          <w:p w:rsidR="00A93942" w:rsidRDefault="00A93942" w:rsidP="009E6D78">
            <w:pPr>
              <w:jc w:val="center"/>
              <w:rPr>
                <w:rFonts w:hint="eastAsia"/>
              </w:rPr>
            </w:pPr>
            <w:r>
              <w:rPr>
                <w:rFonts w:hint="eastAsia"/>
              </w:rPr>
              <w:t>Core Courses</w:t>
            </w:r>
          </w:p>
        </w:tc>
      </w:tr>
      <w:tr w:rsidR="00A93942" w:rsidTr="009E6D78">
        <w:trPr>
          <w:trHeight w:val="1572"/>
        </w:trPr>
        <w:tc>
          <w:tcPr>
            <w:tcW w:w="1382" w:type="dxa"/>
            <w:shd w:val="clear" w:color="auto" w:fill="auto"/>
          </w:tcPr>
          <w:p w:rsidR="00A93942" w:rsidRPr="00FE6321" w:rsidRDefault="00A93942" w:rsidP="009E6D78">
            <w:pPr>
              <w:jc w:val="center"/>
              <w:rPr>
                <w:rFonts w:ascii="Times New Roman" w:hAnsi="Times New Roman"/>
                <w:szCs w:val="21"/>
              </w:rPr>
            </w:pPr>
            <w:r>
              <w:rPr>
                <w:rFonts w:ascii="Times New Roman" w:hAnsi="Times New Roman"/>
                <w:szCs w:val="21"/>
              </w:rPr>
              <w:t>English</w:t>
            </w:r>
          </w:p>
        </w:tc>
        <w:tc>
          <w:tcPr>
            <w:tcW w:w="2979" w:type="dxa"/>
            <w:shd w:val="clear" w:color="auto" w:fill="auto"/>
          </w:tcPr>
          <w:p w:rsidR="00A93942" w:rsidRPr="00FE6321" w:rsidRDefault="00A93942" w:rsidP="00A93942">
            <w:pPr>
              <w:rPr>
                <w:rFonts w:ascii="Times New Roman" w:hAnsi="Times New Roman"/>
                <w:szCs w:val="21"/>
              </w:rPr>
            </w:pPr>
            <w:r w:rsidRPr="00FE6321">
              <w:rPr>
                <w:rFonts w:ascii="Times New Roman" w:hAnsi="Times New Roman"/>
                <w:szCs w:val="21"/>
              </w:rPr>
              <w:t xml:space="preserve">This major aims to cultivate talents with solid theory foundation and </w:t>
            </w:r>
            <w:r>
              <w:rPr>
                <w:rFonts w:ascii="Times New Roman" w:hAnsi="Times New Roman"/>
                <w:szCs w:val="21"/>
              </w:rPr>
              <w:t>with wide range scientific and cultural knowledge. Graduates could be qualified for translation, language research, language teaching, management in the fields of foreign affairs, trade, culture, press and publication, education, tourism and so forth.</w:t>
            </w:r>
          </w:p>
        </w:tc>
        <w:tc>
          <w:tcPr>
            <w:tcW w:w="1701" w:type="dxa"/>
            <w:shd w:val="clear" w:color="auto" w:fill="auto"/>
          </w:tcPr>
          <w:p w:rsidR="00A93942" w:rsidRPr="00FE6321" w:rsidRDefault="00A93942" w:rsidP="009E6D78">
            <w:pPr>
              <w:jc w:val="center"/>
              <w:rPr>
                <w:rFonts w:ascii="Times New Roman" w:hAnsi="Times New Roman"/>
                <w:szCs w:val="21"/>
              </w:rPr>
            </w:pPr>
            <w:r w:rsidRPr="00A93942">
              <w:rPr>
                <w:rFonts w:ascii="Times New Roman" w:hAnsi="Times New Roman"/>
                <w:szCs w:val="21"/>
              </w:rPr>
              <w:t>English Language and Literature</w:t>
            </w:r>
          </w:p>
        </w:tc>
        <w:tc>
          <w:tcPr>
            <w:tcW w:w="1984" w:type="dxa"/>
            <w:shd w:val="clear" w:color="auto" w:fill="auto"/>
          </w:tcPr>
          <w:p w:rsidR="00A93942" w:rsidRPr="00FE6321" w:rsidRDefault="00A93942" w:rsidP="009E6D78">
            <w:pPr>
              <w:jc w:val="center"/>
              <w:rPr>
                <w:rFonts w:ascii="Times New Roman" w:hAnsi="Times New Roman"/>
                <w:szCs w:val="21"/>
              </w:rPr>
            </w:pPr>
            <w:r w:rsidRPr="00FE6321">
              <w:rPr>
                <w:rFonts w:ascii="Times New Roman" w:hAnsi="Times New Roman"/>
                <w:szCs w:val="21"/>
              </w:rPr>
              <w:t>4 years</w:t>
            </w:r>
          </w:p>
        </w:tc>
        <w:tc>
          <w:tcPr>
            <w:tcW w:w="1701" w:type="dxa"/>
            <w:shd w:val="clear" w:color="auto" w:fill="auto"/>
          </w:tcPr>
          <w:p w:rsidR="00A93942" w:rsidRPr="00FE6321" w:rsidRDefault="00A93942" w:rsidP="009E6D78">
            <w:pPr>
              <w:jc w:val="center"/>
              <w:rPr>
                <w:rFonts w:ascii="Times New Roman" w:hAnsi="Times New Roman"/>
                <w:szCs w:val="21"/>
              </w:rPr>
            </w:pPr>
            <w:r>
              <w:rPr>
                <w:rFonts w:ascii="Times New Roman" w:hAnsi="Times New Roman"/>
                <w:szCs w:val="21"/>
              </w:rPr>
              <w:t>Bachelor of Literature</w:t>
            </w:r>
          </w:p>
        </w:tc>
        <w:tc>
          <w:tcPr>
            <w:tcW w:w="4455" w:type="dxa"/>
            <w:shd w:val="clear" w:color="auto" w:fill="auto"/>
          </w:tcPr>
          <w:p w:rsidR="00A93942" w:rsidRPr="00FE6321" w:rsidRDefault="00A93942" w:rsidP="009E6D78">
            <w:pPr>
              <w:rPr>
                <w:rFonts w:ascii="Times New Roman" w:hAnsi="Times New Roman"/>
                <w:szCs w:val="21"/>
              </w:rPr>
            </w:pPr>
            <w:r w:rsidRPr="00A93942">
              <w:rPr>
                <w:rFonts w:ascii="Times New Roman" w:hAnsi="Times New Roman"/>
                <w:szCs w:val="21"/>
              </w:rPr>
              <w:t>College Chinese</w:t>
            </w:r>
            <w:r>
              <w:rPr>
                <w:rFonts w:ascii="Times New Roman" w:hAnsi="Times New Roman"/>
                <w:szCs w:val="21"/>
              </w:rPr>
              <w:t xml:space="preserve">, </w:t>
            </w:r>
            <w:r w:rsidRPr="00A93942">
              <w:rPr>
                <w:rFonts w:ascii="Times New Roman" w:hAnsi="Times New Roman"/>
                <w:szCs w:val="21"/>
              </w:rPr>
              <w:t>Comprehensive English</w:t>
            </w:r>
            <w:r>
              <w:rPr>
                <w:rFonts w:ascii="Times New Roman" w:hAnsi="Times New Roman"/>
                <w:szCs w:val="21"/>
              </w:rPr>
              <w:t xml:space="preserve">, </w:t>
            </w:r>
            <w:r w:rsidRPr="00A93942">
              <w:rPr>
                <w:rFonts w:ascii="Times New Roman" w:hAnsi="Times New Roman"/>
                <w:szCs w:val="21"/>
              </w:rPr>
              <w:t>Phonetics</w:t>
            </w:r>
            <w:r>
              <w:rPr>
                <w:rFonts w:ascii="Times New Roman" w:hAnsi="Times New Roman"/>
                <w:szCs w:val="21"/>
              </w:rPr>
              <w:t xml:space="preserve">, </w:t>
            </w:r>
            <w:r w:rsidRPr="00A93942">
              <w:rPr>
                <w:rFonts w:ascii="Times New Roman" w:hAnsi="Times New Roman"/>
                <w:szCs w:val="21"/>
              </w:rPr>
              <w:t>English Listening</w:t>
            </w:r>
            <w:r>
              <w:rPr>
                <w:rFonts w:ascii="Times New Roman" w:hAnsi="Times New Roman"/>
                <w:szCs w:val="21"/>
              </w:rPr>
              <w:t xml:space="preserve">, </w:t>
            </w:r>
            <w:r w:rsidRPr="00A93942">
              <w:rPr>
                <w:rFonts w:ascii="Times New Roman" w:hAnsi="Times New Roman"/>
                <w:szCs w:val="21"/>
              </w:rPr>
              <w:t>English Grammar</w:t>
            </w:r>
            <w:r>
              <w:rPr>
                <w:rFonts w:ascii="Times New Roman" w:hAnsi="Times New Roman"/>
                <w:szCs w:val="21"/>
              </w:rPr>
              <w:t xml:space="preserve">, </w:t>
            </w:r>
            <w:r w:rsidRPr="00A93942">
              <w:rPr>
                <w:rFonts w:ascii="Times New Roman" w:hAnsi="Times New Roman"/>
                <w:szCs w:val="21"/>
              </w:rPr>
              <w:t>Extensive Reading</w:t>
            </w:r>
            <w:r>
              <w:rPr>
                <w:rFonts w:ascii="Times New Roman" w:hAnsi="Times New Roman"/>
                <w:szCs w:val="21"/>
              </w:rPr>
              <w:t xml:space="preserve">, </w:t>
            </w:r>
            <w:r w:rsidRPr="00A93942">
              <w:rPr>
                <w:rFonts w:ascii="Times New Roman" w:hAnsi="Times New Roman"/>
                <w:szCs w:val="21"/>
              </w:rPr>
              <w:t>Oral English</w:t>
            </w:r>
            <w:r>
              <w:rPr>
                <w:rFonts w:ascii="Times New Roman" w:hAnsi="Times New Roman"/>
                <w:szCs w:val="21"/>
              </w:rPr>
              <w:t xml:space="preserve">, </w:t>
            </w:r>
            <w:r w:rsidRPr="00A93942">
              <w:rPr>
                <w:rFonts w:ascii="Times New Roman" w:hAnsi="Times New Roman"/>
                <w:szCs w:val="21"/>
              </w:rPr>
              <w:t>English Writing</w:t>
            </w:r>
            <w:r>
              <w:rPr>
                <w:rFonts w:ascii="Times New Roman" w:hAnsi="Times New Roman"/>
                <w:szCs w:val="21"/>
              </w:rPr>
              <w:t xml:space="preserve">, </w:t>
            </w:r>
            <w:r w:rsidRPr="00A93942">
              <w:rPr>
                <w:rFonts w:ascii="Times New Roman" w:hAnsi="Times New Roman"/>
                <w:szCs w:val="21"/>
              </w:rPr>
              <w:t>UK-US country survey</w:t>
            </w:r>
            <w:r>
              <w:rPr>
                <w:rFonts w:ascii="Times New Roman" w:hAnsi="Times New Roman"/>
                <w:szCs w:val="21"/>
              </w:rPr>
              <w:t xml:space="preserve">,  </w:t>
            </w:r>
            <w:r w:rsidRPr="00A93942">
              <w:rPr>
                <w:rFonts w:ascii="Times New Roman" w:hAnsi="Times New Roman"/>
                <w:szCs w:val="21"/>
              </w:rPr>
              <w:t>English Audio, Video and Oral Training</w:t>
            </w:r>
            <w:r>
              <w:rPr>
                <w:rFonts w:ascii="Times New Roman" w:hAnsi="Times New Roman"/>
                <w:szCs w:val="21"/>
              </w:rPr>
              <w:t xml:space="preserve">, </w:t>
            </w:r>
            <w:r w:rsidRPr="00A93942">
              <w:rPr>
                <w:rFonts w:ascii="Times New Roman" w:hAnsi="Times New Roman"/>
                <w:szCs w:val="21"/>
              </w:rPr>
              <w:t>Modern Chinese Language</w:t>
            </w:r>
            <w:r>
              <w:rPr>
                <w:rFonts w:ascii="Times New Roman" w:hAnsi="Times New Roman"/>
                <w:szCs w:val="21"/>
              </w:rPr>
              <w:t xml:space="preserve">, </w:t>
            </w:r>
            <w:r w:rsidRPr="00A93942">
              <w:rPr>
                <w:rFonts w:ascii="Times New Roman" w:hAnsi="Times New Roman"/>
                <w:szCs w:val="21"/>
              </w:rPr>
              <w:t>Second Foreign Language</w:t>
            </w:r>
            <w:r>
              <w:rPr>
                <w:rFonts w:ascii="Times New Roman" w:hAnsi="Times New Roman"/>
                <w:szCs w:val="21"/>
              </w:rPr>
              <w:t xml:space="preserve">, </w:t>
            </w:r>
            <w:r w:rsidRPr="00A93942">
              <w:rPr>
                <w:rFonts w:ascii="Times New Roman" w:hAnsi="Times New Roman"/>
                <w:szCs w:val="21"/>
              </w:rPr>
              <w:t>Culture of English-Speaking Countries</w:t>
            </w:r>
            <w:r>
              <w:rPr>
                <w:rFonts w:ascii="Times New Roman" w:hAnsi="Times New Roman"/>
                <w:szCs w:val="21"/>
              </w:rPr>
              <w:t xml:space="preserve">, </w:t>
            </w:r>
            <w:r w:rsidRPr="00A93942">
              <w:rPr>
                <w:rFonts w:ascii="Times New Roman" w:hAnsi="Times New Roman"/>
                <w:szCs w:val="21"/>
              </w:rPr>
              <w:t>Translation Theory and Practice</w:t>
            </w:r>
            <w:r>
              <w:rPr>
                <w:rFonts w:ascii="Times New Roman" w:hAnsi="Times New Roman"/>
                <w:szCs w:val="21"/>
              </w:rPr>
              <w:t xml:space="preserve">, </w:t>
            </w:r>
            <w:r w:rsidRPr="00A93942">
              <w:rPr>
                <w:rFonts w:ascii="Times New Roman" w:hAnsi="Times New Roman"/>
                <w:szCs w:val="21"/>
              </w:rPr>
              <w:t>Advanced English</w:t>
            </w:r>
            <w:r>
              <w:rPr>
                <w:rFonts w:ascii="Times New Roman" w:hAnsi="Times New Roman"/>
                <w:szCs w:val="21"/>
              </w:rPr>
              <w:t xml:space="preserve">, </w:t>
            </w:r>
            <w:r w:rsidRPr="00A93942">
              <w:rPr>
                <w:rFonts w:ascii="Times New Roman" w:hAnsi="Times New Roman"/>
                <w:szCs w:val="21"/>
              </w:rPr>
              <w:t>British Literature</w:t>
            </w:r>
            <w:r>
              <w:rPr>
                <w:rFonts w:ascii="Times New Roman" w:hAnsi="Times New Roman"/>
                <w:szCs w:val="21"/>
              </w:rPr>
              <w:t xml:space="preserve">, </w:t>
            </w:r>
            <w:r w:rsidRPr="00A93942">
              <w:rPr>
                <w:rFonts w:ascii="Times New Roman" w:hAnsi="Times New Roman"/>
                <w:szCs w:val="21"/>
              </w:rPr>
              <w:t>Linguistics</w:t>
            </w:r>
            <w:r>
              <w:rPr>
                <w:rFonts w:ascii="Times New Roman" w:hAnsi="Times New Roman"/>
                <w:szCs w:val="21"/>
              </w:rPr>
              <w:t xml:space="preserve">, </w:t>
            </w:r>
            <w:r w:rsidRPr="00A93942">
              <w:rPr>
                <w:rFonts w:ascii="Times New Roman" w:hAnsi="Times New Roman"/>
                <w:szCs w:val="21"/>
              </w:rPr>
              <w:t>English Practical Writing</w:t>
            </w:r>
            <w:r>
              <w:rPr>
                <w:rFonts w:ascii="Times New Roman" w:hAnsi="Times New Roman"/>
                <w:szCs w:val="21"/>
              </w:rPr>
              <w:t>, American Literature.</w:t>
            </w:r>
          </w:p>
        </w:tc>
      </w:tr>
    </w:tbl>
    <w:p w:rsidR="00D335C1" w:rsidRPr="00A93942" w:rsidRDefault="00D335C1">
      <w:bookmarkStart w:id="0" w:name="_GoBack"/>
      <w:bookmarkEnd w:id="0"/>
    </w:p>
    <w:sectPr w:rsidR="00D335C1" w:rsidRPr="00A93942" w:rsidSect="00373785">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942" w:rsidRDefault="00A93942" w:rsidP="00A93942">
      <w:r>
        <w:separator/>
      </w:r>
    </w:p>
  </w:endnote>
  <w:endnote w:type="continuationSeparator" w:id="0">
    <w:p w:rsidR="00A93942" w:rsidRDefault="00A93942" w:rsidP="00A9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942" w:rsidRDefault="00A93942" w:rsidP="00A93942">
      <w:r>
        <w:separator/>
      </w:r>
    </w:p>
  </w:footnote>
  <w:footnote w:type="continuationSeparator" w:id="0">
    <w:p w:rsidR="00A93942" w:rsidRDefault="00A93942" w:rsidP="00A93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24"/>
    <w:rsid w:val="00300524"/>
    <w:rsid w:val="00A93942"/>
    <w:rsid w:val="00D33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B2F25A5-0E97-4166-8CD4-E75EE35B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94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9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942"/>
    <w:rPr>
      <w:sz w:val="18"/>
      <w:szCs w:val="18"/>
    </w:rPr>
  </w:style>
  <w:style w:type="paragraph" w:styleId="a4">
    <w:name w:val="footer"/>
    <w:basedOn w:val="a"/>
    <w:link w:val="Char0"/>
    <w:uiPriority w:val="99"/>
    <w:unhideWhenUsed/>
    <w:rsid w:val="00A93942"/>
    <w:pPr>
      <w:tabs>
        <w:tab w:val="center" w:pos="4153"/>
        <w:tab w:val="right" w:pos="8306"/>
      </w:tabs>
      <w:snapToGrid w:val="0"/>
      <w:jc w:val="left"/>
    </w:pPr>
    <w:rPr>
      <w:sz w:val="18"/>
      <w:szCs w:val="18"/>
    </w:rPr>
  </w:style>
  <w:style w:type="character" w:customStyle="1" w:styleId="Char0">
    <w:name w:val="页脚 Char"/>
    <w:basedOn w:val="a0"/>
    <w:link w:val="a4"/>
    <w:uiPriority w:val="99"/>
    <w:rsid w:val="00A939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李小云</dc:creator>
  <cp:keywords/>
  <dc:description/>
  <cp:lastModifiedBy>李小云</cp:lastModifiedBy>
  <cp:revision>2</cp:revision>
  <dcterms:created xsi:type="dcterms:W3CDTF">2015-12-21T14:07:00Z</dcterms:created>
  <dcterms:modified xsi:type="dcterms:W3CDTF">2015-12-21T14:17:00Z</dcterms:modified>
</cp:coreProperties>
</file>