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97" w:rsidRDefault="00A97997" w:rsidP="00A97997"/>
    <w:tbl>
      <w:tblPr>
        <w:tblW w:w="1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2979"/>
        <w:gridCol w:w="1701"/>
        <w:gridCol w:w="1984"/>
        <w:gridCol w:w="1701"/>
        <w:gridCol w:w="4455"/>
      </w:tblGrid>
      <w:tr w:rsidR="00A97997" w:rsidTr="00D37798">
        <w:trPr>
          <w:trHeight w:val="626"/>
        </w:trPr>
        <w:tc>
          <w:tcPr>
            <w:tcW w:w="1382" w:type="dxa"/>
            <w:shd w:val="clear" w:color="auto" w:fill="auto"/>
          </w:tcPr>
          <w:p w:rsidR="00A97997" w:rsidRDefault="00A97997" w:rsidP="00D37798">
            <w:pPr>
              <w:jc w:val="center"/>
            </w:pPr>
            <w:r>
              <w:rPr>
                <w:rFonts w:hint="eastAsia"/>
              </w:rPr>
              <w:t>Major</w:t>
            </w:r>
          </w:p>
        </w:tc>
        <w:tc>
          <w:tcPr>
            <w:tcW w:w="2979" w:type="dxa"/>
            <w:shd w:val="clear" w:color="auto" w:fill="auto"/>
          </w:tcPr>
          <w:p w:rsidR="00A97997" w:rsidRDefault="00A97997" w:rsidP="00D37798">
            <w:pPr>
              <w:jc w:val="center"/>
            </w:pPr>
            <w:r>
              <w:rPr>
                <w:rFonts w:hint="eastAsia"/>
              </w:rPr>
              <w:t>Objectives</w:t>
            </w:r>
          </w:p>
        </w:tc>
        <w:tc>
          <w:tcPr>
            <w:tcW w:w="1701" w:type="dxa"/>
            <w:shd w:val="clear" w:color="auto" w:fill="auto"/>
          </w:tcPr>
          <w:p w:rsidR="00A97997" w:rsidRDefault="00A97997" w:rsidP="00D37798">
            <w:pPr>
              <w:jc w:val="center"/>
            </w:pPr>
            <w:r>
              <w:rPr>
                <w:rFonts w:hint="eastAsia"/>
              </w:rPr>
              <w:t>Key Discipline</w:t>
            </w:r>
          </w:p>
        </w:tc>
        <w:tc>
          <w:tcPr>
            <w:tcW w:w="1984" w:type="dxa"/>
            <w:shd w:val="clear" w:color="auto" w:fill="auto"/>
          </w:tcPr>
          <w:p w:rsidR="00A97997" w:rsidRDefault="00A97997" w:rsidP="00D37798">
            <w:pPr>
              <w:jc w:val="center"/>
            </w:pPr>
            <w:r>
              <w:rPr>
                <w:rFonts w:hint="eastAsia"/>
              </w:rPr>
              <w:t>Length of Schooling</w:t>
            </w:r>
          </w:p>
        </w:tc>
        <w:tc>
          <w:tcPr>
            <w:tcW w:w="1701" w:type="dxa"/>
            <w:shd w:val="clear" w:color="auto" w:fill="auto"/>
          </w:tcPr>
          <w:p w:rsidR="00A97997" w:rsidRDefault="00A97997" w:rsidP="00D37798">
            <w:pPr>
              <w:jc w:val="center"/>
            </w:pPr>
            <w:r>
              <w:rPr>
                <w:rFonts w:hint="eastAsia"/>
              </w:rPr>
              <w:t>Degree Offered</w:t>
            </w:r>
          </w:p>
        </w:tc>
        <w:tc>
          <w:tcPr>
            <w:tcW w:w="4455" w:type="dxa"/>
            <w:shd w:val="clear" w:color="auto" w:fill="auto"/>
          </w:tcPr>
          <w:p w:rsidR="00A97997" w:rsidRDefault="00A97997" w:rsidP="00D37798">
            <w:pPr>
              <w:jc w:val="center"/>
            </w:pPr>
            <w:r>
              <w:rPr>
                <w:rFonts w:hint="eastAsia"/>
              </w:rPr>
              <w:t>Core Courses</w:t>
            </w:r>
          </w:p>
        </w:tc>
      </w:tr>
      <w:tr w:rsidR="00A97997" w:rsidTr="00D37798">
        <w:trPr>
          <w:trHeight w:val="1572"/>
        </w:trPr>
        <w:tc>
          <w:tcPr>
            <w:tcW w:w="1382" w:type="dxa"/>
            <w:shd w:val="clear" w:color="auto" w:fill="auto"/>
          </w:tcPr>
          <w:p w:rsidR="00A97997" w:rsidRPr="00FE6321" w:rsidRDefault="00A97997" w:rsidP="00D37798">
            <w:pPr>
              <w:jc w:val="center"/>
              <w:rPr>
                <w:rFonts w:ascii="Times New Roman" w:hAnsi="Times New Roman"/>
                <w:szCs w:val="21"/>
              </w:rPr>
            </w:pPr>
            <w:r>
              <w:rPr>
                <w:rFonts w:ascii="Times New Roman" w:hAnsi="Times New Roman"/>
                <w:szCs w:val="21"/>
              </w:rPr>
              <w:t>L</w:t>
            </w:r>
            <w:r>
              <w:rPr>
                <w:rFonts w:ascii="Times New Roman" w:hAnsi="Times New Roman" w:hint="eastAsia"/>
                <w:szCs w:val="21"/>
              </w:rPr>
              <w:t>aw</w:t>
            </w:r>
          </w:p>
        </w:tc>
        <w:tc>
          <w:tcPr>
            <w:tcW w:w="2979" w:type="dxa"/>
            <w:shd w:val="clear" w:color="auto" w:fill="auto"/>
          </w:tcPr>
          <w:p w:rsidR="00A97997" w:rsidRPr="00FE6321" w:rsidRDefault="00A97997" w:rsidP="00A97997">
            <w:pPr>
              <w:rPr>
                <w:rFonts w:ascii="Times New Roman" w:hAnsi="Times New Roman"/>
                <w:szCs w:val="21"/>
              </w:rPr>
            </w:pPr>
            <w:r>
              <w:rPr>
                <w:rFonts w:ascii="Times New Roman" w:hAnsi="Times New Roman"/>
                <w:szCs w:val="21"/>
              </w:rPr>
              <w:t>T</w:t>
            </w:r>
            <w:r>
              <w:rPr>
                <w:rFonts w:ascii="Times New Roman" w:hAnsi="Times New Roman" w:hint="eastAsia"/>
                <w:szCs w:val="21"/>
              </w:rPr>
              <w:t xml:space="preserve">his </w:t>
            </w:r>
            <w:r>
              <w:rPr>
                <w:rFonts w:ascii="Times New Roman" w:hAnsi="Times New Roman"/>
                <w:szCs w:val="21"/>
              </w:rPr>
              <w:t xml:space="preserve">major </w:t>
            </w:r>
            <w:r w:rsidRPr="00A97997">
              <w:rPr>
                <w:rFonts w:ascii="Times New Roman" w:hAnsi="Times New Roman"/>
                <w:szCs w:val="21"/>
              </w:rPr>
              <w:t>aims to cultivate high quality applied talents who adapt to the demands of the socialist market economy and the development of socialist law with theoretical knowledge of law and judicial application skill, familiar with Chinese laws, regulations and relevant policie</w:t>
            </w:r>
            <w:r>
              <w:rPr>
                <w:rFonts w:ascii="Times New Roman" w:hAnsi="Times New Roman"/>
                <w:szCs w:val="21"/>
              </w:rPr>
              <w:t>s. At the same time, this major</w:t>
            </w:r>
            <w:r w:rsidRPr="00A97997">
              <w:rPr>
                <w:rFonts w:ascii="Times New Roman" w:hAnsi="Times New Roman"/>
                <w:szCs w:val="21"/>
              </w:rPr>
              <w:t xml:space="preserve"> fosters talents to have social responsibility consciousness of the rule of law, master jurisprudence theory and analytical method, the practical ability to solve the problem, work in the legal and related administrative work.</w:t>
            </w:r>
          </w:p>
        </w:tc>
        <w:tc>
          <w:tcPr>
            <w:tcW w:w="1701" w:type="dxa"/>
            <w:shd w:val="clear" w:color="auto" w:fill="auto"/>
          </w:tcPr>
          <w:p w:rsidR="00A97997" w:rsidRPr="00FE6321" w:rsidRDefault="006C1DFA" w:rsidP="00D37798">
            <w:pPr>
              <w:jc w:val="center"/>
              <w:rPr>
                <w:rFonts w:ascii="Times New Roman" w:hAnsi="Times New Roman"/>
                <w:szCs w:val="21"/>
              </w:rPr>
            </w:pPr>
            <w:r>
              <w:rPr>
                <w:rFonts w:ascii="Times New Roman" w:hAnsi="Times New Roman"/>
                <w:szCs w:val="21"/>
              </w:rPr>
              <w:t>Laws</w:t>
            </w:r>
          </w:p>
        </w:tc>
        <w:tc>
          <w:tcPr>
            <w:tcW w:w="1984" w:type="dxa"/>
            <w:shd w:val="clear" w:color="auto" w:fill="auto"/>
          </w:tcPr>
          <w:p w:rsidR="00A97997" w:rsidRPr="00FE6321" w:rsidRDefault="00A97997" w:rsidP="00D37798">
            <w:pPr>
              <w:jc w:val="center"/>
              <w:rPr>
                <w:rFonts w:ascii="Times New Roman" w:hAnsi="Times New Roman"/>
                <w:szCs w:val="21"/>
              </w:rPr>
            </w:pPr>
            <w:r w:rsidRPr="00FE6321">
              <w:rPr>
                <w:rFonts w:ascii="Times New Roman" w:hAnsi="Times New Roman"/>
                <w:szCs w:val="21"/>
              </w:rPr>
              <w:t xml:space="preserve">4 </w:t>
            </w:r>
            <w:bookmarkStart w:id="0" w:name="_GoBack"/>
            <w:bookmarkEnd w:id="0"/>
            <w:r w:rsidRPr="00FE6321">
              <w:rPr>
                <w:rFonts w:ascii="Times New Roman" w:hAnsi="Times New Roman"/>
                <w:szCs w:val="21"/>
              </w:rPr>
              <w:t>years</w:t>
            </w:r>
          </w:p>
        </w:tc>
        <w:tc>
          <w:tcPr>
            <w:tcW w:w="1701" w:type="dxa"/>
            <w:shd w:val="clear" w:color="auto" w:fill="auto"/>
          </w:tcPr>
          <w:p w:rsidR="00A97997" w:rsidRPr="00FE6321" w:rsidRDefault="006C1DFA" w:rsidP="00D37798">
            <w:pPr>
              <w:jc w:val="center"/>
              <w:rPr>
                <w:rFonts w:ascii="Times New Roman" w:hAnsi="Times New Roman"/>
                <w:szCs w:val="21"/>
              </w:rPr>
            </w:pPr>
            <w:r>
              <w:rPr>
                <w:rFonts w:ascii="Times New Roman" w:hAnsi="Times New Roman"/>
                <w:szCs w:val="21"/>
              </w:rPr>
              <w:t>Bachelor of L</w:t>
            </w:r>
            <w:r>
              <w:rPr>
                <w:rFonts w:ascii="Times New Roman" w:hAnsi="Times New Roman" w:hint="eastAsia"/>
                <w:szCs w:val="21"/>
              </w:rPr>
              <w:t>aw</w:t>
            </w:r>
          </w:p>
        </w:tc>
        <w:tc>
          <w:tcPr>
            <w:tcW w:w="4455" w:type="dxa"/>
            <w:shd w:val="clear" w:color="auto" w:fill="auto"/>
          </w:tcPr>
          <w:p w:rsidR="00A97997" w:rsidRPr="00FE6321" w:rsidRDefault="006C1DFA" w:rsidP="00D37798">
            <w:pPr>
              <w:rPr>
                <w:rFonts w:ascii="Times New Roman" w:hAnsi="Times New Roman"/>
                <w:szCs w:val="21"/>
              </w:rPr>
            </w:pPr>
            <w:r w:rsidRPr="006C1DFA">
              <w:rPr>
                <w:rFonts w:ascii="Times New Roman" w:hAnsi="Times New Roman"/>
                <w:szCs w:val="21"/>
              </w:rPr>
              <w:t>Constitutional Law</w:t>
            </w:r>
            <w:r>
              <w:rPr>
                <w:rFonts w:ascii="Times New Roman" w:hAnsi="Times New Roman"/>
                <w:szCs w:val="21"/>
              </w:rPr>
              <w:t xml:space="preserve">, </w:t>
            </w:r>
            <w:r w:rsidRPr="006C1DFA">
              <w:rPr>
                <w:rFonts w:ascii="Times New Roman" w:hAnsi="Times New Roman"/>
                <w:szCs w:val="21"/>
              </w:rPr>
              <w:t>Formal Logic</w:t>
            </w:r>
            <w:r>
              <w:rPr>
                <w:rFonts w:ascii="Times New Roman" w:hAnsi="Times New Roman"/>
                <w:szCs w:val="21"/>
              </w:rPr>
              <w:t xml:space="preserve">, </w:t>
            </w:r>
            <w:r w:rsidRPr="006C1DFA">
              <w:rPr>
                <w:rFonts w:ascii="Times New Roman" w:hAnsi="Times New Roman"/>
                <w:szCs w:val="21"/>
              </w:rPr>
              <w:t>Jurisprudence</w:t>
            </w:r>
            <w:r>
              <w:rPr>
                <w:rFonts w:ascii="Times New Roman" w:hAnsi="Times New Roman"/>
                <w:szCs w:val="21"/>
              </w:rPr>
              <w:t xml:space="preserve">, </w:t>
            </w:r>
            <w:r w:rsidRPr="006C1DFA">
              <w:rPr>
                <w:rFonts w:ascii="Times New Roman" w:hAnsi="Times New Roman"/>
                <w:szCs w:val="21"/>
              </w:rPr>
              <w:t>Chinese Legal History</w:t>
            </w:r>
            <w:r>
              <w:rPr>
                <w:rFonts w:ascii="Times New Roman" w:hAnsi="Times New Roman"/>
                <w:szCs w:val="21"/>
              </w:rPr>
              <w:t xml:space="preserve">, </w:t>
            </w:r>
            <w:r w:rsidRPr="006C1DFA">
              <w:rPr>
                <w:rFonts w:ascii="Times New Roman" w:hAnsi="Times New Roman"/>
                <w:szCs w:val="21"/>
              </w:rPr>
              <w:t>History of Legal Thoughts</w:t>
            </w:r>
            <w:r>
              <w:rPr>
                <w:rFonts w:ascii="Times New Roman" w:hAnsi="Times New Roman"/>
                <w:szCs w:val="21"/>
              </w:rPr>
              <w:t>,</w:t>
            </w:r>
            <w:r>
              <w:t xml:space="preserve"> </w:t>
            </w:r>
            <w:r w:rsidRPr="006C1DFA">
              <w:rPr>
                <w:rFonts w:ascii="Times New Roman" w:hAnsi="Times New Roman"/>
                <w:szCs w:val="21"/>
              </w:rPr>
              <w:t>Civil Law</w:t>
            </w:r>
            <w:r>
              <w:rPr>
                <w:rFonts w:ascii="Times New Roman" w:hAnsi="Times New Roman"/>
                <w:szCs w:val="21"/>
              </w:rPr>
              <w:t xml:space="preserve">,  </w:t>
            </w:r>
            <w:r w:rsidRPr="006C1DFA">
              <w:rPr>
                <w:rFonts w:ascii="Times New Roman" w:hAnsi="Times New Roman"/>
                <w:szCs w:val="21"/>
              </w:rPr>
              <w:t>Criminal Procedure</w:t>
            </w:r>
            <w:r>
              <w:rPr>
                <w:rFonts w:ascii="Times New Roman" w:hAnsi="Times New Roman"/>
                <w:szCs w:val="21"/>
              </w:rPr>
              <w:t xml:space="preserve">, </w:t>
            </w:r>
            <w:r w:rsidRPr="006C1DFA">
              <w:rPr>
                <w:rFonts w:ascii="Times New Roman" w:hAnsi="Times New Roman"/>
                <w:szCs w:val="21"/>
              </w:rPr>
              <w:t>International Law</w:t>
            </w:r>
            <w:r>
              <w:rPr>
                <w:rFonts w:ascii="Times New Roman" w:hAnsi="Times New Roman"/>
                <w:szCs w:val="21"/>
              </w:rPr>
              <w:t xml:space="preserve">, </w:t>
            </w:r>
            <w:r w:rsidRPr="006C1DFA">
              <w:rPr>
                <w:rFonts w:ascii="Times New Roman" w:hAnsi="Times New Roman"/>
                <w:szCs w:val="21"/>
              </w:rPr>
              <w:t>Administrative Law and Administrative Procedure Law</w:t>
            </w:r>
            <w:r>
              <w:rPr>
                <w:rFonts w:ascii="Times New Roman" w:hAnsi="Times New Roman"/>
                <w:szCs w:val="21"/>
              </w:rPr>
              <w:t xml:space="preserve">, </w:t>
            </w:r>
            <w:r w:rsidRPr="006C1DFA">
              <w:rPr>
                <w:rFonts w:ascii="Times New Roman" w:hAnsi="Times New Roman"/>
                <w:szCs w:val="21"/>
              </w:rPr>
              <w:t>Theory and Practice of Labor and Social Security</w:t>
            </w:r>
            <w:r>
              <w:rPr>
                <w:rFonts w:ascii="Times New Roman" w:hAnsi="Times New Roman"/>
                <w:szCs w:val="21"/>
              </w:rPr>
              <w:t xml:space="preserve">, </w:t>
            </w:r>
            <w:r w:rsidRPr="006C1DFA">
              <w:rPr>
                <w:rFonts w:ascii="Times New Roman" w:hAnsi="Times New Roman"/>
                <w:szCs w:val="21"/>
              </w:rPr>
              <w:t>Enterprise and Company Law</w:t>
            </w:r>
            <w:r>
              <w:rPr>
                <w:rFonts w:ascii="Times New Roman" w:hAnsi="Times New Roman"/>
                <w:szCs w:val="21"/>
              </w:rPr>
              <w:t xml:space="preserve">, </w:t>
            </w:r>
            <w:r w:rsidRPr="006C1DFA">
              <w:rPr>
                <w:rFonts w:ascii="Times New Roman" w:hAnsi="Times New Roman"/>
                <w:szCs w:val="21"/>
              </w:rPr>
              <w:t>Judicial Documents</w:t>
            </w:r>
            <w:r>
              <w:rPr>
                <w:rFonts w:ascii="Times New Roman" w:hAnsi="Times New Roman"/>
                <w:szCs w:val="21"/>
              </w:rPr>
              <w:t xml:space="preserve">, </w:t>
            </w:r>
            <w:r w:rsidRPr="006C1DFA">
              <w:rPr>
                <w:rFonts w:ascii="Times New Roman" w:hAnsi="Times New Roman"/>
                <w:szCs w:val="21"/>
              </w:rPr>
              <w:t>Lawyer and Notary System</w:t>
            </w:r>
            <w:r>
              <w:rPr>
                <w:rFonts w:ascii="Times New Roman" w:hAnsi="Times New Roman"/>
                <w:szCs w:val="21"/>
              </w:rPr>
              <w:t xml:space="preserve">, </w:t>
            </w:r>
            <w:r w:rsidRPr="006C1DFA">
              <w:rPr>
                <w:rFonts w:ascii="Times New Roman" w:hAnsi="Times New Roman"/>
                <w:szCs w:val="21"/>
              </w:rPr>
              <w:t>Finance and Tax Law</w:t>
            </w:r>
            <w:r>
              <w:rPr>
                <w:rFonts w:ascii="Times New Roman" w:hAnsi="Times New Roman"/>
                <w:szCs w:val="21"/>
              </w:rPr>
              <w:t xml:space="preserve">, </w:t>
            </w:r>
            <w:r w:rsidRPr="006C1DFA">
              <w:rPr>
                <w:rFonts w:ascii="Times New Roman" w:hAnsi="Times New Roman"/>
                <w:szCs w:val="21"/>
              </w:rPr>
              <w:t>Evidence Science</w:t>
            </w:r>
            <w:r>
              <w:rPr>
                <w:rFonts w:ascii="Times New Roman" w:hAnsi="Times New Roman"/>
                <w:szCs w:val="21"/>
              </w:rPr>
              <w:t xml:space="preserve">, </w:t>
            </w:r>
            <w:r w:rsidRPr="006C1DFA">
              <w:rPr>
                <w:rFonts w:ascii="Times New Roman" w:hAnsi="Times New Roman"/>
                <w:szCs w:val="21"/>
              </w:rPr>
              <w:t>Intelligent Property Law</w:t>
            </w:r>
            <w:r>
              <w:rPr>
                <w:rFonts w:ascii="Times New Roman" w:hAnsi="Times New Roman"/>
                <w:szCs w:val="21"/>
              </w:rPr>
              <w:t>,</w:t>
            </w:r>
            <w:r>
              <w:t xml:space="preserve">  </w:t>
            </w:r>
            <w:r w:rsidRPr="006C1DFA">
              <w:rPr>
                <w:rFonts w:ascii="Times New Roman" w:hAnsi="Times New Roman"/>
                <w:szCs w:val="21"/>
              </w:rPr>
              <w:t>International Private Law</w:t>
            </w:r>
            <w:r>
              <w:rPr>
                <w:rFonts w:ascii="Times New Roman" w:hAnsi="Times New Roman"/>
                <w:szCs w:val="21"/>
              </w:rPr>
              <w:t>, I</w:t>
            </w:r>
            <w:r w:rsidRPr="006C1DFA">
              <w:rPr>
                <w:rFonts w:ascii="Times New Roman" w:hAnsi="Times New Roman"/>
                <w:szCs w:val="21"/>
              </w:rPr>
              <w:t>nternational Economics Law</w:t>
            </w:r>
            <w:r>
              <w:rPr>
                <w:rFonts w:ascii="Times New Roman" w:hAnsi="Times New Roman"/>
                <w:szCs w:val="21"/>
              </w:rPr>
              <w:t>.</w:t>
            </w:r>
          </w:p>
        </w:tc>
      </w:tr>
    </w:tbl>
    <w:p w:rsidR="00A97997" w:rsidRPr="00F35C55" w:rsidRDefault="00A97997" w:rsidP="00A97997"/>
    <w:p w:rsidR="00644D5C" w:rsidRPr="006C1DFA" w:rsidRDefault="00644D5C"/>
    <w:sectPr w:rsidR="00644D5C" w:rsidRPr="006C1DFA" w:rsidSect="00B215E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06"/>
    <w:rsid w:val="00170206"/>
    <w:rsid w:val="00644D5C"/>
    <w:rsid w:val="006C1DFA"/>
    <w:rsid w:val="00A97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9F712-1CAF-4660-BB9E-069794AE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9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李小云</dc:creator>
  <cp:keywords/>
  <dc:description/>
  <cp:lastModifiedBy>李小云</cp:lastModifiedBy>
  <cp:revision>2</cp:revision>
  <dcterms:created xsi:type="dcterms:W3CDTF">2015-12-21T14:59:00Z</dcterms:created>
  <dcterms:modified xsi:type="dcterms:W3CDTF">2015-12-21T15:18:00Z</dcterms:modified>
</cp:coreProperties>
</file>