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5"/>
        <w:tblW w:w="142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2"/>
        <w:gridCol w:w="2979"/>
        <w:gridCol w:w="1701"/>
        <w:gridCol w:w="1984"/>
        <w:gridCol w:w="1701"/>
        <w:gridCol w:w="4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1382" w:type="dxa"/>
            <w:shd w:val="clear" w:color="auto" w:fill="auto"/>
          </w:tcPr>
          <w:p>
            <w:pPr>
              <w:jc w:val="center"/>
            </w:pPr>
            <w:r>
              <w:rPr>
                <w:rFonts w:hint="eastAsia"/>
              </w:rPr>
              <w:t>Major</w:t>
            </w:r>
          </w:p>
        </w:tc>
        <w:tc>
          <w:tcPr>
            <w:tcW w:w="2979" w:type="dxa"/>
            <w:shd w:val="clear" w:color="auto" w:fill="auto"/>
          </w:tcPr>
          <w:p>
            <w:pPr>
              <w:jc w:val="center"/>
            </w:pPr>
            <w:r>
              <w:rPr>
                <w:rFonts w:hint="eastAsia"/>
              </w:rPr>
              <w:t>Objectives</w:t>
            </w:r>
          </w:p>
        </w:tc>
        <w:tc>
          <w:tcPr>
            <w:tcW w:w="1701" w:type="dxa"/>
            <w:shd w:val="clear" w:color="auto" w:fill="auto"/>
          </w:tcPr>
          <w:p>
            <w:pPr>
              <w:jc w:val="center"/>
            </w:pPr>
            <w:r>
              <w:rPr>
                <w:rFonts w:hint="eastAsia"/>
              </w:rPr>
              <w:t>Key Discipline</w:t>
            </w:r>
          </w:p>
        </w:tc>
        <w:tc>
          <w:tcPr>
            <w:tcW w:w="1984" w:type="dxa"/>
            <w:shd w:val="clear" w:color="auto" w:fill="auto"/>
          </w:tcPr>
          <w:p>
            <w:pPr>
              <w:jc w:val="center"/>
            </w:pPr>
            <w:r>
              <w:rPr>
                <w:rFonts w:hint="eastAsia"/>
              </w:rPr>
              <w:t>Length of Schooling</w:t>
            </w:r>
          </w:p>
        </w:tc>
        <w:tc>
          <w:tcPr>
            <w:tcW w:w="1701" w:type="dxa"/>
            <w:shd w:val="clear" w:color="auto" w:fill="auto"/>
          </w:tcPr>
          <w:p>
            <w:pPr>
              <w:jc w:val="center"/>
            </w:pPr>
            <w:r>
              <w:rPr>
                <w:rFonts w:hint="eastAsia"/>
              </w:rPr>
              <w:t>Degree Offered</w:t>
            </w:r>
          </w:p>
        </w:tc>
        <w:tc>
          <w:tcPr>
            <w:tcW w:w="4455" w:type="dxa"/>
            <w:shd w:val="clear" w:color="auto" w:fill="auto"/>
          </w:tcPr>
          <w:p>
            <w:pPr>
              <w:jc w:val="center"/>
            </w:pPr>
            <w:r>
              <w:rPr>
                <w:rFonts w:hint="eastAsia"/>
              </w:rPr>
              <w:t>Core Courses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2" w:hRule="atLeast"/>
        </w:trPr>
        <w:tc>
          <w:tcPr>
            <w:tcW w:w="1382" w:type="dxa"/>
            <w:shd w:val="clear" w:color="auto" w:fill="auto"/>
          </w:tcPr>
          <w:p>
            <w:pPr>
              <w:jc w:val="center"/>
              <w:rPr>
                <w:rFonts w:ascii="Times New Roman" w:hAnsi="Times New Roman"/>
                <w:szCs w:val="21"/>
              </w:rPr>
            </w:pPr>
            <w:bookmarkStart w:id="0" w:name="_GoBack"/>
            <w:r>
              <w:rPr>
                <w:rFonts w:ascii="Times New Roman" w:hAnsi="Times New Roman"/>
                <w:szCs w:val="21"/>
              </w:rPr>
              <w:t>Microelectronics</w:t>
            </w:r>
            <w:r>
              <w:rPr>
                <w:rFonts w:hint="eastAsia" w:ascii="Times New Roman" w:hAnsi="Times New Roman"/>
                <w:szCs w:val="21"/>
                <w:lang w:val="en-US" w:eastAsia="zh-CN"/>
              </w:rPr>
              <w:t xml:space="preserve"> and Engineering</w:t>
            </w:r>
            <w:bookmarkEnd w:id="0"/>
          </w:p>
        </w:tc>
        <w:tc>
          <w:tcPr>
            <w:tcW w:w="2979" w:type="dxa"/>
            <w:shd w:val="clear" w:color="auto" w:fill="auto"/>
          </w:tcPr>
          <w:p>
            <w:pPr>
              <w:rPr>
                <w:rFonts w:ascii="Times New Roman" w:hAnsi="Times New Roman"/>
                <w:szCs w:val="21"/>
              </w:rPr>
            </w:pPr>
            <w:r>
              <w:rPr>
                <w:rFonts w:ascii="Times New Roman" w:hAnsi="Times New Roman"/>
                <w:szCs w:val="21"/>
              </w:rPr>
              <w:t xml:space="preserve">This major aims to cultivate advanced engineering talents with solid theory foundation on physics. Through learning related courses, students could master the necessary design methods and techniques of new semiconductor and </w:t>
            </w:r>
            <w:r>
              <w:rPr>
                <w:rFonts w:hint="eastAsia" w:ascii="Times New Roman" w:hAnsi="Times New Roman"/>
                <w:szCs w:val="21"/>
              </w:rPr>
              <w:t>l</w:t>
            </w:r>
            <w:r>
              <w:rPr>
                <w:rFonts w:ascii="Times New Roman" w:hAnsi="Times New Roman"/>
                <w:szCs w:val="21"/>
              </w:rPr>
              <w:t>arge-</w:t>
            </w:r>
            <w:r>
              <w:rPr>
                <w:rFonts w:hint="eastAsia" w:ascii="Times New Roman" w:hAnsi="Times New Roman"/>
                <w:szCs w:val="21"/>
              </w:rPr>
              <w:t>s</w:t>
            </w:r>
            <w:r>
              <w:rPr>
                <w:rFonts w:ascii="Times New Roman" w:hAnsi="Times New Roman"/>
                <w:szCs w:val="21"/>
              </w:rPr>
              <w:t>cale Integrated circuit. Graduates could work on scientific research, teaching, engineering, production management in the field of Microelectronics and other related disciplines.</w:t>
            </w:r>
          </w:p>
        </w:tc>
        <w:tc>
          <w:tcPr>
            <w:tcW w:w="1701" w:type="dxa"/>
            <w:shd w:val="clear" w:color="auto" w:fill="auto"/>
          </w:tcPr>
          <w:p>
            <w:pPr>
              <w:jc w:val="center"/>
              <w:rPr>
                <w:rFonts w:ascii="Times New Roman" w:hAnsi="Times New Roman"/>
                <w:szCs w:val="21"/>
              </w:rPr>
            </w:pPr>
            <w:r>
              <w:rPr>
                <w:rFonts w:ascii="Times New Roman" w:hAnsi="Times New Roman"/>
                <w:szCs w:val="21"/>
              </w:rPr>
              <w:t>Electronic science and technology</w:t>
            </w:r>
          </w:p>
        </w:tc>
        <w:tc>
          <w:tcPr>
            <w:tcW w:w="1984" w:type="dxa"/>
            <w:shd w:val="clear" w:color="auto" w:fill="auto"/>
          </w:tcPr>
          <w:p>
            <w:pPr>
              <w:jc w:val="center"/>
              <w:rPr>
                <w:rFonts w:ascii="Times New Roman" w:hAnsi="Times New Roman"/>
                <w:szCs w:val="21"/>
              </w:rPr>
            </w:pPr>
            <w:r>
              <w:rPr>
                <w:rFonts w:ascii="Times New Roman" w:hAnsi="Times New Roman"/>
                <w:szCs w:val="21"/>
              </w:rPr>
              <w:t>4 years</w:t>
            </w:r>
          </w:p>
        </w:tc>
        <w:tc>
          <w:tcPr>
            <w:tcW w:w="1701" w:type="dxa"/>
            <w:shd w:val="clear" w:color="auto" w:fill="auto"/>
          </w:tcPr>
          <w:p>
            <w:pPr>
              <w:jc w:val="center"/>
              <w:rPr>
                <w:rFonts w:ascii="Times New Roman" w:hAnsi="Times New Roman"/>
                <w:szCs w:val="21"/>
              </w:rPr>
            </w:pPr>
            <w:r>
              <w:rPr>
                <w:rFonts w:ascii="Times New Roman" w:hAnsi="Times New Roman"/>
                <w:szCs w:val="21"/>
              </w:rPr>
              <w:t>Bachelor of Science</w:t>
            </w:r>
          </w:p>
        </w:tc>
        <w:tc>
          <w:tcPr>
            <w:tcW w:w="4455" w:type="dxa"/>
            <w:shd w:val="clear" w:color="auto" w:fill="auto"/>
          </w:tcPr>
          <w:p>
            <w:pPr>
              <w:rPr>
                <w:rFonts w:ascii="Times New Roman" w:hAnsi="Times New Roman"/>
                <w:szCs w:val="21"/>
              </w:rPr>
            </w:pPr>
            <w:r>
              <w:rPr>
                <w:rFonts w:ascii="Times New Roman" w:hAnsi="Times New Roman"/>
                <w:szCs w:val="21"/>
              </w:rPr>
              <w:t>Solid State Physics, Semiconductor Physics, Semiconductor Device, Principles of Integ</w:t>
            </w:r>
          </w:p>
        </w:tc>
      </w:tr>
    </w:tbl>
    <w:p>
      <w:pPr/>
    </w:p>
    <w:p>
      <w:pPr/>
      <w:r>
        <w:rPr>
          <w:rFonts w:hint="eastAsia"/>
        </w:rPr>
        <w:t>本专业以厚基础、宽口径、强专业、有技能为培养模式。培养具备雄厚物理基础知识，掌握新型半导体器件及大规模集成电路设计、制造必需的理论和方法，能在微电子学及相关领域从事科研、教学、工程技术、生产管理等工作的应用型高级工程技术人才。</w:t>
      </w: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Calibri Light">
    <w:altName w:val="Calibri"/>
    <w:panose1 w:val="020F0302020204030204"/>
    <w:charset w:val="00"/>
    <w:family w:val="decorative"/>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80"/>
    <w:rsid w:val="002B5DFB"/>
    <w:rsid w:val="00644D5C"/>
    <w:rsid w:val="00AE31CF"/>
    <w:rsid w:val="00CA3F80"/>
    <w:rsid w:val="00EC7671"/>
    <w:rsid w:val="28916C4C"/>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115</Words>
  <Characters>657</Characters>
  <Lines>5</Lines>
  <Paragraphs>1</Paragraphs>
  <TotalTime>0</TotalTime>
  <ScaleCrop>false</ScaleCrop>
  <LinksUpToDate>false</LinksUpToDate>
  <CharactersWithSpaces>771</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2015-12-21T16:10:00Z</dcterms:created>
  <dc:creator>李小云</dc:creator>
  <cp:lastModifiedBy>Administrator</cp:lastModifiedBy>
  <dcterms:modified xsi:type="dcterms:W3CDTF">2015-12-28T03:41:47Z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